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образования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«Современные проблемы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и тенденции развития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оптимизации профессиональной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«Современные проблемы образования» относится к обязательной части, является дисциплиной Блока Б1. «Дисциплины (модули)». Модуль "Методологические основы современного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Модуль "Методологические основы современного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Методологичемкие подходы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Методологичемкие подходы и методы исследования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Методологичемкие подходы и методы исследования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образования и способы их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648.58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Методологичемкие подходы в образовании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Методологичемкие подходы и методы исследования в образовании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Методологичемкие подходы и методы исследования в образовании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образования и способы их решения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образования»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https://urait.ru/bcode/433953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978-5-9916-4653-6.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Традиции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инновации</w:t>
            </w:r>
            <w:r>
              <w:rPr/>
              <w:t xml:space="preserve"> </w:t>
            </w:r>
            <w:r>
              <w:rPr>
                <w:rFonts w:ascii="Times New Roman" w:hAnsi="Times New Roman" w:cs="Times New Roman"/>
                <w:color w:val="#000000"/>
                <w:sz w:val="24"/>
                <w:szCs w:val="24"/>
              </w:rPr>
              <w:t>естествоведческого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обществоведческого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http://www.iprbookshop.ru/73548.html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проблем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Абрамишвили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Ануфриев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Зажогина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Камалетдинова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Кишиков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Кофейникова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Розенова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Суховершина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Ферапонтова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Чмель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http://www.iprbookshop.ru/75804.html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рубежом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Cурудина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978-5-4263-0530-4.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Хохлова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http://www.iprbookshop.ru/83222.html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Мурзакаева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http://www.iprbookshop.ru/83833.html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Тенденции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Ведяшкин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Зильберман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Перфильев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Суржикова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978-5-4387-0723-3.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http://www.iprbookshop.ru/84050.html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Человеческий</w:t>
            </w:r>
            <w:r>
              <w:rPr/>
              <w:t xml:space="preserve"> </w:t>
            </w:r>
            <w:r>
              <w:rPr>
                <w:rFonts w:ascii="Times New Roman" w:hAnsi="Times New Roman" w:cs="Times New Roman"/>
                <w:color w:val="#000000"/>
                <w:sz w:val="24"/>
                <w:szCs w:val="24"/>
              </w:rPr>
              <w:t>капитал</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Шайдурова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Гончаревич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978-5-7638-3754-4.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http://www.iprbookshop.ru/84183.html</w:t>
            </w:r>
            <w:r>
              <w:rPr/>
              <w:t xml:space="preserve"> </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Донских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http://www.iprbookshop.ru/85825.html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интерпрофессионального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https://urait.ru/bcode/444838</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медиаобразования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https://urait.ru/bcode/438098</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https://urait.ru/bcode/432458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https://urait.ru/bcode/438358</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https://urait.ru/bcode/437118</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44.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2023-2024_ФГОС3++2023_Маг-ОФО-ППО(УДО)(23)_plx_Современные проблемы образования</dc:title>
  <dc:creator>FastReport.NET</dc:creator>
</cp:coreProperties>
</file>